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960" w:type="dxa"/>
        <w:tblLook w:val="04A0" w:firstRow="1" w:lastRow="0" w:firstColumn="1" w:lastColumn="0" w:noHBand="0" w:noVBand="1"/>
      </w:tblPr>
      <w:tblGrid>
        <w:gridCol w:w="5272"/>
        <w:gridCol w:w="267"/>
        <w:gridCol w:w="3681"/>
        <w:gridCol w:w="1740"/>
      </w:tblGrid>
      <w:tr w:rsidR="00BA1FC3" w:rsidRPr="00A5461A" w:rsidTr="005000DA">
        <w:trPr>
          <w:trHeight w:val="465"/>
        </w:trPr>
        <w:tc>
          <w:tcPr>
            <w:tcW w:w="1096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A1FC3" w:rsidRPr="00A5461A" w:rsidRDefault="000946AD" w:rsidP="000946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 xml:space="preserve">TABLE 2 </w:t>
            </w:r>
            <w:bookmarkStart w:id="0" w:name="_GoBack"/>
            <w:bookmarkEnd w:id="0"/>
            <w:r w:rsidR="00BA1FC3" w:rsidRPr="00A5461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Diagnostic tests for the different outcomes, and the number of childhood cancer survivors and siblings participated in the tests. </w:t>
            </w:r>
          </w:p>
        </w:tc>
      </w:tr>
      <w:tr w:rsidR="00BA1FC3" w:rsidRPr="00A5461A" w:rsidTr="005000DA">
        <w:trPr>
          <w:trHeight w:val="225"/>
        </w:trPr>
        <w:tc>
          <w:tcPr>
            <w:tcW w:w="5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A1FC3" w:rsidRPr="00A5461A" w:rsidRDefault="00BA1FC3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u w:val="single"/>
              </w:rPr>
            </w:pPr>
            <w:r w:rsidRPr="00A5461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u w:val="single"/>
              </w:rPr>
              <w:t>Childhood cancer survivors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A1FC3" w:rsidRPr="00A5461A" w:rsidRDefault="00BA1FC3" w:rsidP="005000D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u w:val="single"/>
              </w:rPr>
            </w:pPr>
            <w:r w:rsidRPr="00A5461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u w:val="single"/>
              </w:rPr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A1FC3" w:rsidRPr="00A5461A" w:rsidRDefault="00BA1FC3" w:rsidP="005000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BA1FC3" w:rsidRPr="00A5461A" w:rsidRDefault="00BA1FC3" w:rsidP="005000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BA1FC3" w:rsidRPr="00A5461A" w:rsidTr="005000DA">
        <w:trPr>
          <w:trHeight w:val="225"/>
        </w:trPr>
        <w:tc>
          <w:tcPr>
            <w:tcW w:w="5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vAlign w:val="bottom"/>
            <w:hideMark/>
          </w:tcPr>
          <w:p w:rsidR="00BA1FC3" w:rsidRPr="00A5461A" w:rsidRDefault="00BA1FC3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Diagnostic test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:rsidR="00BA1FC3" w:rsidRPr="00A5461A" w:rsidRDefault="00BA1FC3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vAlign w:val="bottom"/>
            <w:hideMark/>
          </w:tcPr>
          <w:p w:rsidR="00BA1FC3" w:rsidRPr="00A5461A" w:rsidRDefault="00BA1FC3" w:rsidP="005000D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Outcome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hideMark/>
          </w:tcPr>
          <w:p w:rsidR="00BA1FC3" w:rsidRPr="00A5461A" w:rsidRDefault="00BA1FC3" w:rsidP="005000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Participated (n)</w:t>
            </w:r>
          </w:p>
        </w:tc>
      </w:tr>
      <w:tr w:rsidR="00BA1FC3" w:rsidRPr="00A5461A" w:rsidTr="005000DA">
        <w:trPr>
          <w:trHeight w:val="225"/>
        </w:trPr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A1FC3" w:rsidRPr="00A5461A" w:rsidRDefault="00BA1FC3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LATER questionnaire (general, </w:t>
            </w:r>
            <w:proofErr w:type="spellStart"/>
            <w:r w:rsidRPr="00A5461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shortend</w:t>
            </w:r>
            <w:proofErr w:type="spellEnd"/>
            <w:r w:rsidRPr="00A5461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)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A1FC3" w:rsidRPr="00A5461A" w:rsidRDefault="00BA1FC3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A1FC3" w:rsidRPr="00A5461A" w:rsidRDefault="00BA1FC3" w:rsidP="005000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General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A1FC3" w:rsidRPr="00A5461A" w:rsidRDefault="00BA1FC3" w:rsidP="005000D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2229</w:t>
            </w:r>
          </w:p>
        </w:tc>
      </w:tr>
      <w:tr w:rsidR="00BA1FC3" w:rsidRPr="00A5461A" w:rsidTr="005000DA">
        <w:trPr>
          <w:trHeight w:val="225"/>
        </w:trPr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A1FC3" w:rsidRPr="00A5461A" w:rsidRDefault="00BA1FC3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DNA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A1FC3" w:rsidRPr="00A5461A" w:rsidRDefault="00BA1FC3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A1FC3" w:rsidRPr="00A5461A" w:rsidRDefault="00BA1FC3" w:rsidP="005000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General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A1FC3" w:rsidRPr="00A5461A" w:rsidRDefault="00BA1FC3" w:rsidP="005000D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2270</w:t>
            </w:r>
          </w:p>
        </w:tc>
      </w:tr>
      <w:tr w:rsidR="00BA1FC3" w:rsidRPr="00A5461A" w:rsidTr="005000DA">
        <w:trPr>
          <w:trHeight w:val="255"/>
        </w:trPr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A1FC3" w:rsidRPr="00A5461A" w:rsidRDefault="00BA1FC3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Blood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A1FC3" w:rsidRPr="00A5461A" w:rsidRDefault="00BA1FC3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A1FC3" w:rsidRPr="00A5461A" w:rsidRDefault="00BA1FC3" w:rsidP="005000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Several </w:t>
            </w:r>
            <w:proofErr w:type="spellStart"/>
            <w:r w:rsidRPr="00A5461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outcomes</w:t>
            </w:r>
            <w:r w:rsidRPr="00A5461A">
              <w:rPr>
                <w:rFonts w:ascii="Arial" w:eastAsia="Times New Roman" w:hAnsi="Arial" w:cs="Arial"/>
                <w:color w:val="000000"/>
                <w:sz w:val="18"/>
                <w:szCs w:val="18"/>
                <w:vertAlign w:val="superscript"/>
              </w:rPr>
              <w:t>a</w:t>
            </w:r>
            <w:proofErr w:type="spellEnd"/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A1FC3" w:rsidRPr="00A5461A" w:rsidRDefault="00BA1FC3" w:rsidP="005000D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2257</w:t>
            </w:r>
          </w:p>
        </w:tc>
      </w:tr>
      <w:tr w:rsidR="00BA1FC3" w:rsidRPr="00A5461A" w:rsidTr="005000DA">
        <w:trPr>
          <w:trHeight w:val="225"/>
        </w:trPr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A1FC3" w:rsidRPr="00A5461A" w:rsidRDefault="00BA1FC3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Saliva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A1FC3" w:rsidRPr="00A5461A" w:rsidRDefault="00BA1FC3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A1FC3" w:rsidRPr="00A5461A" w:rsidRDefault="00BA1FC3" w:rsidP="005000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Xerostomia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A1FC3" w:rsidRPr="00A5461A" w:rsidRDefault="00BA1FC3" w:rsidP="005000D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271</w:t>
            </w:r>
          </w:p>
        </w:tc>
      </w:tr>
      <w:tr w:rsidR="00BA1FC3" w:rsidRPr="00A5461A" w:rsidTr="005000DA">
        <w:trPr>
          <w:trHeight w:val="225"/>
        </w:trPr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A1FC3" w:rsidRPr="00A5461A" w:rsidRDefault="00BA1FC3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Semen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A1FC3" w:rsidRPr="00A5461A" w:rsidRDefault="00BA1FC3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A1FC3" w:rsidRPr="00A5461A" w:rsidRDefault="00BA1FC3" w:rsidP="005000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Male fertility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A1FC3" w:rsidRPr="00A5461A" w:rsidRDefault="00BA1FC3" w:rsidP="005000D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657</w:t>
            </w:r>
          </w:p>
        </w:tc>
      </w:tr>
      <w:tr w:rsidR="00BA1FC3" w:rsidRPr="00A5461A" w:rsidTr="005000DA">
        <w:trPr>
          <w:trHeight w:val="225"/>
        </w:trPr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A1FC3" w:rsidRPr="00A5461A" w:rsidRDefault="00BA1FC3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Urine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A1FC3" w:rsidRPr="00A5461A" w:rsidRDefault="00BA1FC3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A1FC3" w:rsidRPr="00A5461A" w:rsidRDefault="00BA1FC3" w:rsidP="005000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Renal function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A1FC3" w:rsidRPr="00A5461A" w:rsidRDefault="00BA1FC3" w:rsidP="005000D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979</w:t>
            </w:r>
          </w:p>
        </w:tc>
      </w:tr>
      <w:tr w:rsidR="00BA1FC3" w:rsidRPr="00A5461A" w:rsidTr="005000DA">
        <w:trPr>
          <w:trHeight w:val="450"/>
        </w:trPr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A1FC3" w:rsidRPr="00A5461A" w:rsidRDefault="00BA1FC3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DXA scan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A1FC3" w:rsidRPr="00A5461A" w:rsidRDefault="00BA1FC3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A1FC3" w:rsidRPr="00A5461A" w:rsidRDefault="00BA1FC3" w:rsidP="005000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Bone health, metabolic syndrome, lifestyle/aging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A1FC3" w:rsidRPr="00A5461A" w:rsidRDefault="00BA1FC3" w:rsidP="005000D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1657</w:t>
            </w:r>
          </w:p>
        </w:tc>
      </w:tr>
      <w:tr w:rsidR="00BA1FC3" w:rsidRPr="00A5461A" w:rsidTr="005000DA">
        <w:trPr>
          <w:trHeight w:val="225"/>
        </w:trPr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A1FC3" w:rsidRPr="00A5461A" w:rsidRDefault="00BA1FC3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24-hours blood pressure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A1FC3" w:rsidRPr="00A5461A" w:rsidRDefault="00BA1FC3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A1FC3" w:rsidRPr="00A5461A" w:rsidRDefault="00BA1FC3" w:rsidP="005000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Renal function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A1FC3" w:rsidRPr="00A5461A" w:rsidRDefault="00BA1FC3" w:rsidP="005000D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104</w:t>
            </w:r>
          </w:p>
        </w:tc>
      </w:tr>
      <w:tr w:rsidR="00BA1FC3" w:rsidRPr="00A5461A" w:rsidTr="005000DA">
        <w:trPr>
          <w:trHeight w:val="450"/>
        </w:trPr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A1FC3" w:rsidRPr="00A5461A" w:rsidRDefault="00BA1FC3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6-minute walk test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A1FC3" w:rsidRPr="00A5461A" w:rsidRDefault="00BA1FC3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A1FC3" w:rsidRPr="00A5461A" w:rsidRDefault="00BA1FC3" w:rsidP="005000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Bone health, metabolic syndrome, lifestyle/aging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A1FC3" w:rsidRPr="00A5461A" w:rsidRDefault="00BA1FC3" w:rsidP="005000D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311</w:t>
            </w:r>
          </w:p>
        </w:tc>
      </w:tr>
      <w:tr w:rsidR="00BA1FC3" w:rsidRPr="00A5461A" w:rsidTr="005000DA">
        <w:trPr>
          <w:trHeight w:val="225"/>
        </w:trPr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A1FC3" w:rsidRPr="00A5461A" w:rsidRDefault="00BA1FC3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Echocardiogram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A1FC3" w:rsidRPr="00A5461A" w:rsidRDefault="00BA1FC3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A1FC3" w:rsidRPr="00A5461A" w:rsidRDefault="00BA1FC3" w:rsidP="005000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Cardiac function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A1FC3" w:rsidRPr="00A5461A" w:rsidRDefault="00BA1FC3" w:rsidP="005000D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1352</w:t>
            </w:r>
          </w:p>
        </w:tc>
      </w:tr>
      <w:tr w:rsidR="00BA1FC3" w:rsidRPr="00A5461A" w:rsidTr="005000DA">
        <w:trPr>
          <w:trHeight w:val="225"/>
        </w:trPr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A1FC3" w:rsidRPr="00A5461A" w:rsidRDefault="00BA1FC3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Electrocardiogram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A1FC3" w:rsidRPr="00A5461A" w:rsidRDefault="00BA1FC3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A1FC3" w:rsidRPr="00A5461A" w:rsidRDefault="00BA1FC3" w:rsidP="005000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Cardiac function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A1FC3" w:rsidRPr="00A5461A" w:rsidRDefault="00BA1FC3" w:rsidP="005000D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1385</w:t>
            </w:r>
          </w:p>
        </w:tc>
      </w:tr>
      <w:tr w:rsidR="00BA1FC3" w:rsidRPr="00A5461A" w:rsidTr="005000DA">
        <w:trPr>
          <w:trHeight w:val="450"/>
        </w:trPr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A1FC3" w:rsidRPr="00A5461A" w:rsidRDefault="00BA1FC3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Hand grip test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A1FC3" w:rsidRPr="00A5461A" w:rsidRDefault="00BA1FC3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A1FC3" w:rsidRPr="00A5461A" w:rsidRDefault="00BA1FC3" w:rsidP="005000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Bone health, metabolic syndrome, lifestyle/aging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A1FC3" w:rsidRPr="00A5461A" w:rsidRDefault="00BA1FC3" w:rsidP="005000D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1816</w:t>
            </w:r>
          </w:p>
        </w:tc>
      </w:tr>
      <w:tr w:rsidR="00BA1FC3" w:rsidRPr="00A5461A" w:rsidTr="005000DA">
        <w:trPr>
          <w:trHeight w:val="225"/>
        </w:trPr>
        <w:tc>
          <w:tcPr>
            <w:tcW w:w="5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A1FC3" w:rsidRPr="00A5461A" w:rsidRDefault="00BA1FC3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Lung function test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A1FC3" w:rsidRPr="00A5461A" w:rsidRDefault="00BA1FC3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A1FC3" w:rsidRPr="00A5461A" w:rsidRDefault="00BA1FC3" w:rsidP="005000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Pulmonary function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BA1FC3" w:rsidRPr="00A5461A" w:rsidRDefault="00BA1FC3" w:rsidP="005000D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sz w:val="18"/>
                <w:szCs w:val="18"/>
              </w:rPr>
              <w:t>586</w:t>
            </w:r>
          </w:p>
        </w:tc>
      </w:tr>
      <w:tr w:rsidR="00BA1FC3" w:rsidRPr="00A5461A" w:rsidTr="005000DA">
        <w:trPr>
          <w:trHeight w:val="225"/>
        </w:trPr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A1FC3" w:rsidRPr="00A5461A" w:rsidRDefault="00BA1FC3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u w:val="single"/>
              </w:rPr>
            </w:pPr>
            <w:r w:rsidRPr="00A5461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u w:val="single"/>
              </w:rPr>
              <w:t>Siblings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A1FC3" w:rsidRPr="00A5461A" w:rsidRDefault="00BA1FC3" w:rsidP="005000D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u w:val="single"/>
              </w:rPr>
            </w:pPr>
            <w:r w:rsidRPr="00A5461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u w:val="single"/>
              </w:rPr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A1FC3" w:rsidRPr="00A5461A" w:rsidRDefault="00BA1FC3" w:rsidP="005000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BA1FC3" w:rsidRPr="00A5461A" w:rsidRDefault="00BA1FC3" w:rsidP="005000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BA1FC3" w:rsidRPr="00A5461A" w:rsidTr="005000DA">
        <w:trPr>
          <w:trHeight w:val="225"/>
        </w:trPr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BFBFBF"/>
            <w:vAlign w:val="bottom"/>
            <w:hideMark/>
          </w:tcPr>
          <w:p w:rsidR="00BA1FC3" w:rsidRPr="00A5461A" w:rsidRDefault="00BA1FC3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Diagnostic test</w:t>
            </w:r>
          </w:p>
        </w:tc>
        <w:tc>
          <w:tcPr>
            <w:tcW w:w="2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:rsidR="00BA1FC3" w:rsidRPr="00A5461A" w:rsidRDefault="00BA1FC3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vAlign w:val="bottom"/>
            <w:hideMark/>
          </w:tcPr>
          <w:p w:rsidR="00BA1FC3" w:rsidRPr="00A5461A" w:rsidRDefault="00BA1FC3" w:rsidP="005000D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Outcome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hideMark/>
          </w:tcPr>
          <w:p w:rsidR="00BA1FC3" w:rsidRPr="00A5461A" w:rsidRDefault="00BA1FC3" w:rsidP="005000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n</w:t>
            </w:r>
          </w:p>
        </w:tc>
      </w:tr>
      <w:tr w:rsidR="00BA1FC3" w:rsidRPr="00A5461A" w:rsidTr="005000DA">
        <w:trPr>
          <w:trHeight w:val="225"/>
        </w:trPr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A1FC3" w:rsidRPr="00A5461A" w:rsidRDefault="00BA1FC3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Blood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A1FC3" w:rsidRPr="00A5461A" w:rsidRDefault="00BA1FC3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A1FC3" w:rsidRPr="00A5461A" w:rsidRDefault="00BA1FC3" w:rsidP="005000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Cardiac function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A1FC3" w:rsidRPr="00A5461A" w:rsidRDefault="00BA1FC3" w:rsidP="005000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278</w:t>
            </w:r>
          </w:p>
        </w:tc>
      </w:tr>
      <w:tr w:rsidR="00BA1FC3" w:rsidRPr="00A5461A" w:rsidTr="005000DA">
        <w:trPr>
          <w:trHeight w:val="225"/>
        </w:trPr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A1FC3" w:rsidRPr="00A5461A" w:rsidRDefault="00BA1FC3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Echocardiogram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A1FC3" w:rsidRPr="00A5461A" w:rsidRDefault="00BA1FC3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A1FC3" w:rsidRPr="00A5461A" w:rsidRDefault="00BA1FC3" w:rsidP="005000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Cardiac function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A1FC3" w:rsidRPr="00A5461A" w:rsidRDefault="00BA1FC3" w:rsidP="005000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277</w:t>
            </w:r>
          </w:p>
        </w:tc>
      </w:tr>
      <w:tr w:rsidR="00BA1FC3" w:rsidRPr="00A5461A" w:rsidTr="005000DA">
        <w:trPr>
          <w:trHeight w:val="225"/>
        </w:trPr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A1FC3" w:rsidRPr="00A5461A" w:rsidRDefault="00BA1FC3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Electrocardiogram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A1FC3" w:rsidRPr="00A5461A" w:rsidRDefault="00BA1FC3" w:rsidP="005000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A1FC3" w:rsidRPr="00A5461A" w:rsidRDefault="00BA1FC3" w:rsidP="005000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Cardiac function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A1FC3" w:rsidRPr="00A5461A" w:rsidRDefault="00BA1FC3" w:rsidP="005000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5461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272</w:t>
            </w:r>
          </w:p>
        </w:tc>
      </w:tr>
      <w:tr w:rsidR="00BA1FC3" w:rsidRPr="00EC2A9D" w:rsidTr="005000DA">
        <w:trPr>
          <w:trHeight w:val="435"/>
        </w:trPr>
        <w:tc>
          <w:tcPr>
            <w:tcW w:w="92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FC3" w:rsidRPr="00EC2A9D" w:rsidRDefault="00BA1FC3" w:rsidP="005000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5461A">
              <w:rPr>
                <w:rFonts w:ascii="Arial" w:eastAsia="Times New Roman" w:hAnsi="Arial" w:cs="Arial"/>
                <w:color w:val="000000"/>
                <w:sz w:val="16"/>
                <w:szCs w:val="16"/>
                <w:vertAlign w:val="superscript"/>
              </w:rPr>
              <w:t xml:space="preserve">a </w:t>
            </w:r>
            <w:r w:rsidRPr="00A5461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Bone health, cardiac function, fatigue, growth hormone, lifestyle/aging, male fertility, metabolic syndrome, psychosexuality, pulmonary function, renal function, skin health, spleen function, thyroid function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A1FC3" w:rsidRPr="00EC2A9D" w:rsidRDefault="00BA1FC3" w:rsidP="005000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C2A9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</w:tbl>
    <w:p w:rsidR="00BA1FC3" w:rsidRPr="000E7251" w:rsidRDefault="00BA1FC3" w:rsidP="00BA1FC3">
      <w:pPr>
        <w:rPr>
          <w:rFonts w:ascii="Arial" w:hAnsi="Arial" w:cs="Arial"/>
          <w:b/>
        </w:rPr>
      </w:pPr>
    </w:p>
    <w:p w:rsidR="008D6406" w:rsidRPr="00BA1FC3" w:rsidRDefault="008D6406" w:rsidP="008D6406">
      <w:pPr>
        <w:pStyle w:val="Geenafstand"/>
        <w:rPr>
          <w:rFonts w:ascii="Segoe UI" w:hAnsi="Segoe UI" w:cs="Segoe UI"/>
          <w:lang w:val="en-US"/>
        </w:rPr>
      </w:pPr>
    </w:p>
    <w:sectPr w:rsidR="008D6406" w:rsidRPr="00BA1FC3" w:rsidSect="00BA1FC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1FC3"/>
    <w:rsid w:val="000946AD"/>
    <w:rsid w:val="003F2CDA"/>
    <w:rsid w:val="00592897"/>
    <w:rsid w:val="006F142D"/>
    <w:rsid w:val="006F69FE"/>
    <w:rsid w:val="008D6406"/>
    <w:rsid w:val="00BA1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9A2977"/>
  <w15:chartTrackingRefBased/>
  <w15:docId w15:val="{193246BF-AACA-4860-A975-AB7E59187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BA1FC3"/>
    <w:pPr>
      <w:spacing w:after="200" w:line="276" w:lineRule="auto"/>
    </w:pPr>
    <w:rPr>
      <w:rFonts w:ascii="Segoe UI" w:hAnsi="Segoe UI"/>
      <w:lang w:val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8D640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F6B136-2423-4F94-BAA5-9283C6BF1C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174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UMC Utrecht</Company>
  <LinksUpToDate>false</LinksUpToDate>
  <CharactersWithSpaces>1164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Feijen, E.A.M.</dc:creator>
  <cp:keywords/>
  <dc:description/>
  <cp:lastModifiedBy>Feijen, E.A.M.</cp:lastModifiedBy>
  <cp:revision>2</cp:revision>
  <dcterms:created xsi:type="dcterms:W3CDTF">2022-05-12T10:06:00Z</dcterms:created>
  <dcterms:modified xsi:type="dcterms:W3CDTF">2022-05-12T11:16:00Z</dcterms:modified>
</cp:coreProperties>
</file>